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377" w:rsidRPr="00684377" w:rsidRDefault="00684377" w:rsidP="00684377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35E6C77D" wp14:editId="717FDD2D">
            <wp:extent cx="514350" cy="64770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377" w:rsidRDefault="00684377" w:rsidP="0068437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684377" w:rsidRDefault="00684377" w:rsidP="0068437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КИЇВСЬКОЇ ОБЛАСТІ</w:t>
      </w:r>
    </w:p>
    <w:p w:rsidR="00684377" w:rsidRPr="001418FE" w:rsidRDefault="00684377" w:rsidP="0068437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84377" w:rsidRDefault="00684377" w:rsidP="0068437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84377" w:rsidRPr="005E0F8E" w:rsidRDefault="00684377" w:rsidP="00684377">
      <w:pPr>
        <w:spacing w:after="0" w:line="240" w:lineRule="auto"/>
        <w:rPr>
          <w:b/>
          <w:bCs/>
          <w:sz w:val="24"/>
          <w:szCs w:val="24"/>
          <w:u w:val="single"/>
          <w:lang w:val="uk-UA"/>
        </w:rPr>
      </w:pPr>
    </w:p>
    <w:p w:rsidR="00684377" w:rsidRPr="005E0F8E" w:rsidRDefault="00684377" w:rsidP="006843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19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травня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20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</w:t>
      </w:r>
      <w:r w:rsidRPr="005E0F8E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року</w:t>
      </w:r>
      <w:r w:rsidRPr="005E0F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 w:rsidRPr="005E0F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№ 323</w:t>
      </w:r>
    </w:p>
    <w:p w:rsidR="00684377" w:rsidRPr="005E0F8E" w:rsidRDefault="00684377" w:rsidP="00684377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5E0F8E" w:rsidRDefault="00684377" w:rsidP="00684377">
      <w:pPr>
        <w:spacing w:after="0"/>
        <w:ind w:right="467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забезпечення безкоштовним харчуванням дітей з числа внутрішньо переміщених осіб чи дітей, які мають статус дитини, яка постраждала внаслідок воєнних дій і збройних конфліктів, які навчаються у закладах дошкільної та загальної середньої 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освіти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незалежно від підпорядкування, типів і форми власності 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ромади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у 2020 році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84377" w:rsidRPr="005E0F8E" w:rsidRDefault="00684377" w:rsidP="006843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Pr="005E0F8E" w:rsidRDefault="00684377" w:rsidP="0068437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Бучанської міської ради,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Цимбала О.</w:t>
      </w:r>
      <w:r>
        <w:rPr>
          <w:rFonts w:ascii="Times New Roman" w:hAnsi="Times New Roman" w:cs="Times New Roman"/>
          <w:sz w:val="24"/>
          <w:szCs w:val="24"/>
          <w:lang w:val="uk-UA"/>
        </w:rPr>
        <w:t>І.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, щодо забезпечення без</w:t>
      </w:r>
      <w:r>
        <w:rPr>
          <w:rFonts w:ascii="Times New Roman" w:hAnsi="Times New Roman" w:cs="Times New Roman"/>
          <w:sz w:val="24"/>
          <w:szCs w:val="24"/>
          <w:lang w:val="uk-UA"/>
        </w:rPr>
        <w:t>коштовним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харчуванням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дітей із числа внутрішньо переміщених осіб та дітей, які мають статус дитини, яка постраждала внаслідок воєнних дій і збройних конфліктів, які навчаються у закладах дошкільної та загальної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середньої освіти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об’єднаної територіальної громади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977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C77B6">
        <w:rPr>
          <w:rFonts w:ascii="Times New Roman" w:hAnsi="Times New Roman" w:cs="Times New Roman"/>
          <w:sz w:val="24"/>
          <w:szCs w:val="24"/>
          <w:lang w:val="uk-UA"/>
        </w:rPr>
        <w:t>що фінансуються з бюджету міста,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згідно Закон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ів України «Про освіту»,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>
        <w:rPr>
          <w:rFonts w:ascii="Times New Roman" w:hAnsi="Times New Roman" w:cs="Times New Roman"/>
          <w:sz w:val="24"/>
          <w:szCs w:val="24"/>
          <w:lang w:val="uk-UA"/>
        </w:rPr>
        <w:t>внесення змін до деяких законів України щодо забезпечення безкоштовним харчуванням дітей внутрішньо переміщених осіб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», постанови Кабінету Міністрів України від 18.01.2016 року 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16 «</w:t>
      </w:r>
      <w:r w:rsidRPr="005E0F8E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684377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684377" w:rsidRPr="005E0F8E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5E0F8E" w:rsidRDefault="00684377" w:rsidP="00684377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u w:val="single"/>
          <w:lang w:val="uk-UA"/>
        </w:rPr>
      </w:pPr>
      <w:r w:rsidRPr="00037819">
        <w:rPr>
          <w:lang w:val="uk-UA"/>
        </w:rPr>
        <w:t>Забезпечити з 01.0</w:t>
      </w:r>
      <w:r>
        <w:rPr>
          <w:lang w:val="uk-UA"/>
        </w:rPr>
        <w:t>6</w:t>
      </w:r>
      <w:r w:rsidRPr="00037819">
        <w:rPr>
          <w:lang w:val="uk-UA"/>
        </w:rPr>
        <w:t>.2020 року без</w:t>
      </w:r>
      <w:r>
        <w:rPr>
          <w:lang w:val="uk-UA"/>
        </w:rPr>
        <w:t xml:space="preserve">коштовним </w:t>
      </w:r>
      <w:r w:rsidRPr="00037819">
        <w:rPr>
          <w:lang w:val="uk-UA"/>
        </w:rPr>
        <w:t>харчуванням</w:t>
      </w:r>
      <w:r>
        <w:rPr>
          <w:lang w:val="uk-UA"/>
        </w:rPr>
        <w:t xml:space="preserve"> дітей із числа внутрішньо переміщених осіб та дітей, які мають статус дитини, яка постраждала внаслідок воєнних дій і збройних конфліктів, які навчаються у закладах дошкільної та загальної </w:t>
      </w:r>
      <w:r w:rsidRPr="005E0F8E">
        <w:rPr>
          <w:lang w:val="uk-UA"/>
        </w:rPr>
        <w:t>середньої освіти</w:t>
      </w:r>
      <w:r>
        <w:rPr>
          <w:lang w:val="uk-UA"/>
        </w:rPr>
        <w:t xml:space="preserve"> </w:t>
      </w:r>
      <w:r w:rsidRPr="00891BB6">
        <w:rPr>
          <w:lang w:val="uk-UA"/>
        </w:rPr>
        <w:t>незалежно від підпорядкування, типів і форми власності</w:t>
      </w:r>
      <w:r>
        <w:rPr>
          <w:b/>
          <w:lang w:val="uk-UA"/>
        </w:rPr>
        <w:t xml:space="preserve"> </w:t>
      </w:r>
      <w:r>
        <w:rPr>
          <w:lang w:val="uk-UA"/>
        </w:rPr>
        <w:t>Бучанської міської об’єднаної територіальної громади.</w:t>
      </w:r>
      <w:r w:rsidRPr="00400D01">
        <w:rPr>
          <w:lang w:val="uk-UA"/>
        </w:rPr>
        <w:t xml:space="preserve"> </w:t>
      </w:r>
    </w:p>
    <w:p w:rsidR="00684377" w:rsidRPr="0018081F" w:rsidRDefault="00684377" w:rsidP="00684377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spacing w:line="276" w:lineRule="auto"/>
        <w:ind w:left="567" w:hanging="567"/>
        <w:jc w:val="both"/>
        <w:rPr>
          <w:lang w:val="uk-UA"/>
        </w:rPr>
      </w:pPr>
      <w:r w:rsidRPr="0018081F">
        <w:rPr>
          <w:lang w:val="uk-UA"/>
        </w:rPr>
        <w:t xml:space="preserve">Затвердити </w:t>
      </w:r>
      <w:r w:rsidRPr="0018081F">
        <w:rPr>
          <w:rFonts w:eastAsia="Calibri"/>
          <w:lang w:val="uk-UA"/>
        </w:rPr>
        <w:t>перелік документів, які подають батьки, або особи, що їх замінюють,</w:t>
      </w:r>
      <w:r w:rsidRPr="0018081F">
        <w:rPr>
          <w:lang w:val="uk-UA"/>
        </w:rPr>
        <w:t xml:space="preserve"> для забезпечення безкоштовним харчуванням</w:t>
      </w:r>
      <w:r>
        <w:rPr>
          <w:lang w:val="uk-UA"/>
        </w:rPr>
        <w:t xml:space="preserve"> дітей із числа внутрішньо переміщених осіб та дітей, які мають статус дитини, яка постраждала внаслідок воєнних дій і збройних конфліктів, які навчаються у закладах дошкільної та загальної </w:t>
      </w:r>
      <w:r w:rsidRPr="005E0F8E">
        <w:rPr>
          <w:lang w:val="uk-UA"/>
        </w:rPr>
        <w:t>середньої освіти</w:t>
      </w:r>
      <w:r>
        <w:rPr>
          <w:lang w:val="uk-UA"/>
        </w:rPr>
        <w:t xml:space="preserve"> </w:t>
      </w:r>
      <w:r w:rsidRPr="00891BB6">
        <w:rPr>
          <w:lang w:val="uk-UA"/>
        </w:rPr>
        <w:t>незалежно від підпорядкування, типів і форми власності</w:t>
      </w:r>
      <w:r>
        <w:rPr>
          <w:b/>
          <w:lang w:val="uk-UA"/>
        </w:rPr>
        <w:t xml:space="preserve"> </w:t>
      </w:r>
      <w:r>
        <w:rPr>
          <w:lang w:val="uk-UA"/>
        </w:rPr>
        <w:t>Бучанської міської об’єднаної територіальної громади</w:t>
      </w:r>
      <w:r w:rsidRPr="0018081F">
        <w:rPr>
          <w:lang w:val="uk-UA"/>
        </w:rPr>
        <w:t xml:space="preserve">  (Додаток)</w:t>
      </w:r>
      <w:r w:rsidRPr="0018081F">
        <w:rPr>
          <w:rFonts w:eastAsia="Calibri"/>
          <w:lang w:val="uk-UA"/>
        </w:rPr>
        <w:t xml:space="preserve">.   </w:t>
      </w:r>
    </w:p>
    <w:p w:rsidR="00684377" w:rsidRPr="00891BB6" w:rsidRDefault="00684377" w:rsidP="00684377">
      <w:pPr>
        <w:pStyle w:val="21"/>
        <w:numPr>
          <w:ilvl w:val="0"/>
          <w:numId w:val="1"/>
        </w:numPr>
        <w:shd w:val="clear" w:color="auto" w:fill="auto"/>
        <w:tabs>
          <w:tab w:val="clear" w:pos="720"/>
        </w:tabs>
        <w:spacing w:before="0" w:line="276" w:lineRule="auto"/>
        <w:ind w:left="567" w:right="20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0F8E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Відділу освіти Бучанської міської ради довести дане рішення до відома керівників закладів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дошкільної та </w:t>
      </w:r>
      <w:r w:rsidRPr="005E0F8E">
        <w:rPr>
          <w:rFonts w:ascii="Times New Roman" w:hAnsi="Times New Roman" w:cs="Times New Roman"/>
          <w:sz w:val="24"/>
          <w:szCs w:val="24"/>
          <w:lang w:val="uk-UA"/>
        </w:rPr>
        <w:t>загальної середньої освіти</w:t>
      </w:r>
      <w:r w:rsidRPr="00891B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91BB6">
        <w:rPr>
          <w:rFonts w:ascii="Times New Roman" w:hAnsi="Times New Roman" w:cs="Times New Roman"/>
          <w:sz w:val="24"/>
          <w:szCs w:val="24"/>
          <w:lang w:val="uk-UA"/>
        </w:rPr>
        <w:t>незалежно від підпорядкування, типів і форми власності</w:t>
      </w:r>
      <w:r w:rsidRPr="00980E61">
        <w:rPr>
          <w:lang w:val="uk-UA"/>
        </w:rPr>
        <w:t xml:space="preserve"> </w:t>
      </w:r>
      <w:r w:rsidRPr="00980E61">
        <w:rPr>
          <w:rFonts w:ascii="Times New Roman" w:hAnsi="Times New Roman" w:cs="Times New Roman"/>
          <w:sz w:val="24"/>
          <w:szCs w:val="24"/>
          <w:lang w:val="uk-UA"/>
        </w:rPr>
        <w:t>Бучанської міської об’єднаної територіальної громади.</w:t>
      </w:r>
    </w:p>
    <w:p w:rsidR="00684377" w:rsidRPr="005E0F8E" w:rsidRDefault="00684377" w:rsidP="00684377">
      <w:pPr>
        <w:pStyle w:val="a5"/>
        <w:numPr>
          <w:ilvl w:val="0"/>
          <w:numId w:val="1"/>
        </w:numPr>
        <w:tabs>
          <w:tab w:val="clear" w:pos="720"/>
        </w:tabs>
        <w:spacing w:line="276" w:lineRule="auto"/>
        <w:ind w:left="567" w:hanging="567"/>
        <w:jc w:val="both"/>
        <w:rPr>
          <w:b/>
          <w:lang w:val="uk-UA"/>
        </w:rPr>
      </w:pPr>
      <w:r w:rsidRPr="005E0F8E">
        <w:rPr>
          <w:lang w:val="uk-UA"/>
        </w:rPr>
        <w:t xml:space="preserve">Контроль за виконанням  даного рішення покласти  на заступника </w:t>
      </w:r>
      <w:proofErr w:type="spellStart"/>
      <w:r w:rsidRPr="005E0F8E">
        <w:rPr>
          <w:lang w:val="uk-UA"/>
        </w:rPr>
        <w:t>Бучанського</w:t>
      </w:r>
      <w:proofErr w:type="spellEnd"/>
      <w:r w:rsidRPr="005E0F8E">
        <w:rPr>
          <w:lang w:val="uk-UA"/>
        </w:rPr>
        <w:t xml:space="preserve"> міського голови</w:t>
      </w:r>
      <w:r>
        <w:rPr>
          <w:lang w:val="uk-UA"/>
        </w:rPr>
        <w:t xml:space="preserve"> </w:t>
      </w:r>
      <w:r w:rsidRPr="005E0F8E">
        <w:rPr>
          <w:lang w:val="uk-UA"/>
        </w:rPr>
        <w:t xml:space="preserve">з соціально-гуманітарних питань С. </w:t>
      </w:r>
      <w:proofErr w:type="spellStart"/>
      <w:r w:rsidRPr="005E0F8E">
        <w:rPr>
          <w:lang w:val="uk-UA"/>
        </w:rPr>
        <w:t>Шепетька</w:t>
      </w:r>
      <w:proofErr w:type="spellEnd"/>
      <w:r w:rsidRPr="005E0F8E">
        <w:rPr>
          <w:lang w:val="uk-UA"/>
        </w:rPr>
        <w:t xml:space="preserve">. </w:t>
      </w:r>
    </w:p>
    <w:p w:rsidR="00684377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AD2A20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proofErr w:type="gramStart"/>
      <w:r w:rsidRPr="00AD2A20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AD2A20">
        <w:rPr>
          <w:rFonts w:ascii="Times New Roman" w:hAnsi="Times New Roman" w:cs="Times New Roman"/>
          <w:b/>
          <w:sz w:val="24"/>
          <w:szCs w:val="24"/>
        </w:rPr>
        <w:t xml:space="preserve">  голова</w:t>
      </w:r>
      <w:proofErr w:type="gramEnd"/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AD2A20">
        <w:rPr>
          <w:rFonts w:ascii="Times New Roman" w:hAnsi="Times New Roman" w:cs="Times New Roman"/>
          <w:b/>
          <w:sz w:val="24"/>
          <w:szCs w:val="24"/>
        </w:rPr>
        <w:tab/>
      </w:r>
      <w:r w:rsidRPr="00AD2A20">
        <w:rPr>
          <w:rFonts w:ascii="Times New Roman" w:hAnsi="Times New Roman" w:cs="Times New Roman"/>
          <w:b/>
          <w:sz w:val="24"/>
          <w:szCs w:val="24"/>
        </w:rPr>
        <w:tab/>
        <w:t>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П.</w:t>
      </w:r>
      <w:r w:rsidRPr="00AD2A2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D2A20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Т.О.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з соціально-гуманітарних питань</w:t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ab/>
        <w:t>С.А.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sz w:val="24"/>
          <w:szCs w:val="24"/>
          <w:lang w:val="uk-UA"/>
        </w:rPr>
        <w:t>Шепетько</w:t>
      </w:r>
      <w:proofErr w:type="spellEnd"/>
    </w:p>
    <w:p w:rsidR="00684377" w:rsidRPr="00891BB6" w:rsidRDefault="00684377" w:rsidP="006843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В.о</w:t>
      </w:r>
      <w:proofErr w:type="spellEnd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керуючого</w:t>
      </w:r>
      <w:proofErr w:type="spellEnd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справами</w:t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ab/>
      </w:r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О.Ф.</w:t>
      </w:r>
      <w:r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proofErr w:type="spellStart"/>
      <w:r w:rsidRPr="0093750B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  <w:lang w:val="uk-UA"/>
        </w:rPr>
        <w:t>Пронько</w:t>
      </w:r>
      <w:proofErr w:type="spellEnd"/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366341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ПОГОДЖЕНО:</w:t>
      </w:r>
    </w:p>
    <w:p w:rsidR="00684377" w:rsidRPr="00366341" w:rsidRDefault="00684377" w:rsidP="006843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6341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366341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3663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6341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366341">
        <w:rPr>
          <w:rFonts w:ascii="Times New Roman" w:hAnsi="Times New Roman" w:cs="Times New Roman"/>
          <w:sz w:val="24"/>
          <w:szCs w:val="24"/>
        </w:rPr>
        <w:tab/>
      </w:r>
      <w:r w:rsidRPr="00366341">
        <w:rPr>
          <w:rFonts w:ascii="Times New Roman" w:hAnsi="Times New Roman" w:cs="Times New Roman"/>
          <w:sz w:val="24"/>
          <w:szCs w:val="24"/>
        </w:rPr>
        <w:tab/>
      </w:r>
      <w:r w:rsidRPr="00366341">
        <w:rPr>
          <w:rFonts w:ascii="Times New Roman" w:hAnsi="Times New Roman" w:cs="Times New Roman"/>
          <w:sz w:val="24"/>
          <w:szCs w:val="24"/>
        </w:rPr>
        <w:tab/>
      </w:r>
      <w:r w:rsidRPr="00366341">
        <w:rPr>
          <w:rFonts w:ascii="Times New Roman" w:hAnsi="Times New Roman" w:cs="Times New Roman"/>
          <w:sz w:val="24"/>
          <w:szCs w:val="24"/>
        </w:rPr>
        <w:tab/>
      </w:r>
      <w:r w:rsidRPr="00366341">
        <w:rPr>
          <w:rFonts w:ascii="Times New Roman" w:hAnsi="Times New Roman" w:cs="Times New Roman"/>
          <w:sz w:val="24"/>
          <w:szCs w:val="24"/>
        </w:rPr>
        <w:tab/>
        <w:t>Т.А.</w:t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66341">
        <w:rPr>
          <w:rFonts w:ascii="Times New Roman" w:hAnsi="Times New Roman" w:cs="Times New Roman"/>
          <w:sz w:val="24"/>
          <w:szCs w:val="24"/>
        </w:rPr>
        <w:t>Сімон</w:t>
      </w:r>
      <w:proofErr w:type="spellEnd"/>
    </w:p>
    <w:p w:rsidR="00684377" w:rsidRPr="00366341" w:rsidRDefault="00684377" w:rsidP="006843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Pr="00366341" w:rsidRDefault="00684377" w:rsidP="006843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6341">
        <w:rPr>
          <w:rFonts w:ascii="Times New Roman" w:hAnsi="Times New Roman" w:cs="Times New Roman"/>
          <w:sz w:val="24"/>
          <w:szCs w:val="24"/>
          <w:lang w:val="uk-UA"/>
        </w:rPr>
        <w:t>Начальник юридичного відділу</w:t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63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М.С. </w:t>
      </w:r>
      <w:proofErr w:type="spellStart"/>
      <w:r w:rsidRPr="00366341">
        <w:rPr>
          <w:rFonts w:ascii="Times New Roman" w:hAnsi="Times New Roman" w:cs="Times New Roman"/>
          <w:sz w:val="24"/>
          <w:szCs w:val="24"/>
          <w:lang w:val="uk-UA"/>
        </w:rPr>
        <w:t>Бєляков</w:t>
      </w:r>
      <w:proofErr w:type="spellEnd"/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84377" w:rsidRPr="0093750B" w:rsidRDefault="00684377" w:rsidP="0068437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50B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684377" w:rsidRDefault="00684377" w:rsidP="00684377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93750B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93750B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9375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750B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</w:r>
      <w:r w:rsidRPr="0093750B">
        <w:rPr>
          <w:rFonts w:ascii="Times New Roman" w:hAnsi="Times New Roman" w:cs="Times New Roman"/>
          <w:sz w:val="24"/>
          <w:szCs w:val="24"/>
        </w:rPr>
        <w:tab/>
        <w:t>О.І.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3750B">
        <w:rPr>
          <w:rFonts w:ascii="Times New Roman" w:hAnsi="Times New Roman" w:cs="Times New Roman"/>
          <w:sz w:val="24"/>
          <w:szCs w:val="24"/>
        </w:rPr>
        <w:t>Цимбал</w:t>
      </w:r>
    </w:p>
    <w:p w:rsidR="00684377" w:rsidRDefault="00684377" w:rsidP="00684377">
      <w:pPr>
        <w:rPr>
          <w:rFonts w:ascii="Times New Roman" w:hAnsi="Times New Roman" w:cs="Times New Roman"/>
          <w:lang w:val="uk-UA"/>
        </w:rPr>
        <w:sectPr w:rsidR="00684377" w:rsidSect="00366341">
          <w:pgSz w:w="11906" w:h="16838"/>
          <w:pgMar w:top="851" w:right="991" w:bottom="567" w:left="1701" w:header="709" w:footer="709" w:gutter="0"/>
          <w:cols w:space="708"/>
          <w:docGrid w:linePitch="360"/>
        </w:sectPr>
      </w:pPr>
    </w:p>
    <w:p w:rsidR="00684377" w:rsidRPr="00BC1480" w:rsidRDefault="00684377" w:rsidP="0068437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C1480">
        <w:rPr>
          <w:rFonts w:ascii="Times New Roman" w:eastAsia="Times New Roman" w:hAnsi="Times New Roman" w:cs="Times New Roman"/>
          <w:sz w:val="24"/>
          <w:szCs w:val="24"/>
        </w:rPr>
        <w:lastRenderedPageBreak/>
        <w:t>Додаток</w:t>
      </w:r>
      <w:proofErr w:type="spellEnd"/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4377" w:rsidRPr="00BC1480" w:rsidRDefault="00684377" w:rsidP="0068437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proofErr w:type="spellStart"/>
      <w:r w:rsidRPr="00BC1480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1480">
        <w:rPr>
          <w:rFonts w:ascii="Times New Roman" w:eastAsia="Times New Roman" w:hAnsi="Times New Roman" w:cs="Times New Roman"/>
          <w:sz w:val="24"/>
          <w:szCs w:val="24"/>
        </w:rPr>
        <w:t>виконавчого</w:t>
      </w:r>
      <w:proofErr w:type="spellEnd"/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1480">
        <w:rPr>
          <w:rFonts w:ascii="Times New Roman" w:eastAsia="Times New Roman" w:hAnsi="Times New Roman" w:cs="Times New Roman"/>
          <w:sz w:val="24"/>
          <w:szCs w:val="24"/>
        </w:rPr>
        <w:t>комітету</w:t>
      </w:r>
      <w:proofErr w:type="spellEnd"/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84377" w:rsidRPr="00BC1480" w:rsidRDefault="00684377" w:rsidP="0068437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</w:rPr>
      </w:pPr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Бучанської </w:t>
      </w:r>
      <w:proofErr w:type="spellStart"/>
      <w:r w:rsidRPr="00BC1480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</w:p>
    <w:p w:rsidR="00684377" w:rsidRPr="00381CC4" w:rsidRDefault="00684377" w:rsidP="00684377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BC1480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BC14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19.05.</w:t>
      </w:r>
      <w:r w:rsidRPr="00BC1480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C148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BC1480">
        <w:rPr>
          <w:rFonts w:ascii="Times New Roman" w:hAnsi="Times New Roman" w:cs="Times New Roman"/>
          <w:sz w:val="24"/>
          <w:szCs w:val="24"/>
        </w:rPr>
        <w:t xml:space="preserve"> р.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323</w:t>
      </w:r>
    </w:p>
    <w:p w:rsidR="00684377" w:rsidRDefault="00684377" w:rsidP="006843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684377" w:rsidRDefault="00684377" w:rsidP="00684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84377" w:rsidRDefault="00684377" w:rsidP="00684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84377" w:rsidRPr="00923CA0" w:rsidRDefault="00684377" w:rsidP="00684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Перелік документів</w:t>
      </w:r>
    </w:p>
    <w:p w:rsidR="00684377" w:rsidRDefault="00684377" w:rsidP="006843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3CA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забезпечення безкоштовним харчуванням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дітей </w:t>
      </w:r>
      <w:r w:rsidRPr="0018081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із числа внутрішньо переміщених осіб та дітей, які мають статус дитини, яка постраждала внаслідок воєнних дій і збройних конфліктів, які навчаються у закладах дошкільної та загальної середньої освіти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незалежно від підпорядкування, типів і форми власності </w:t>
      </w:r>
      <w:r w:rsidRPr="0018081F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об’єднаної територіальної громади</w:t>
      </w:r>
    </w:p>
    <w:p w:rsidR="00684377" w:rsidRPr="0018081F" w:rsidRDefault="00684377" w:rsidP="006843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84377" w:rsidRPr="00923CA0" w:rsidRDefault="00684377" w:rsidP="00684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4649"/>
        <w:gridCol w:w="2868"/>
      </w:tblGrid>
      <w:tr w:rsidR="00684377" w:rsidRPr="00923CA0" w:rsidTr="0049248C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Пільгова категорія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Перелік документів</w:t>
            </w:r>
          </w:p>
          <w:p w:rsidR="00684377" w:rsidRPr="00923CA0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3C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684377" w:rsidRPr="00923CA0" w:rsidTr="0049248C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377" w:rsidRPr="00450F15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Діти із числа внутрішньо переміщених осіб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5E53CB" w:rsidRDefault="00684377" w:rsidP="00492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3CA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Представити будь-який документ, що </w:t>
            </w:r>
            <w:r w:rsidRPr="00923CA0"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>підтверджує  проживання</w:t>
            </w:r>
            <w:r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 xml:space="preserve">/перебування </w:t>
            </w:r>
            <w:r w:rsidRPr="00923CA0"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 xml:space="preserve"> дитини або одного з батьків </w:t>
            </w:r>
            <w:r>
              <w:rPr>
                <w:rFonts w:ascii="Times New Roman" w:hAnsi="Times New Roman" w:cs="Times New Roman"/>
                <w:b w:val="0"/>
                <w:bCs w:val="0"/>
                <w:color w:val="323232"/>
                <w:spacing w:val="2"/>
                <w:sz w:val="24"/>
                <w:szCs w:val="24"/>
              </w:rPr>
              <w:t>на території Бучанської міської об’єднаної територіальної громади</w:t>
            </w:r>
          </w:p>
        </w:tc>
      </w:tr>
      <w:tr w:rsidR="00684377" w:rsidRPr="00923CA0" w:rsidTr="0049248C"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450F15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5E53CB" w:rsidRDefault="00684377" w:rsidP="00492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84377" w:rsidRPr="00AD6F39" w:rsidTr="0049248C"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450F15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5E53CB" w:rsidRDefault="00684377" w:rsidP="00492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-копія довідки про взяття на облік внутрішньо переміщеної особи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84377" w:rsidRPr="00923CA0" w:rsidTr="0049248C"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4377" w:rsidRPr="00450F15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0F1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Діти, які мають статус дитини, яка постраждала внаслідок воєнних дій і збройних конфліктів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5E53CB" w:rsidRDefault="00684377" w:rsidP="00492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заява одного з батьків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pStyle w:val="3"/>
              <w:shd w:val="clear" w:color="auto" w:fill="FFFFFF"/>
              <w:spacing w:before="0" w:after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684377" w:rsidRPr="00923CA0" w:rsidTr="0049248C"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5E53CB" w:rsidRDefault="00684377" w:rsidP="00492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 копія свідоцтва про народження дитини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84377" w:rsidRPr="005E53CB" w:rsidTr="0049248C">
        <w:tc>
          <w:tcPr>
            <w:tcW w:w="25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77" w:rsidRPr="005E53CB" w:rsidRDefault="00684377" w:rsidP="00492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53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-копія рішення виконавчого комітету про </w:t>
            </w:r>
            <w:r w:rsidRPr="005E53C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надання статусу</w:t>
            </w:r>
            <w:r w:rsidRPr="005E53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дитини, яка постраждала внаслідок воєнних дій та збройних конфліктів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4377" w:rsidRPr="00923CA0" w:rsidRDefault="00684377" w:rsidP="00492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684377" w:rsidRDefault="00684377" w:rsidP="00684377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Default="00684377" w:rsidP="00684377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84377" w:rsidRPr="007B1FD9" w:rsidRDefault="00684377" w:rsidP="00684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4377" w:rsidRPr="007B1FD9" w:rsidRDefault="00684377" w:rsidP="00684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1D04" w:rsidRPr="00684377" w:rsidRDefault="00B21D04">
      <w:pPr>
        <w:rPr>
          <w:lang w:val="uk-UA"/>
        </w:rPr>
      </w:pPr>
      <w:bookmarkStart w:id="0" w:name="_GoBack"/>
      <w:bookmarkEnd w:id="0"/>
    </w:p>
    <w:sectPr w:rsidR="00B21D04" w:rsidRPr="00684377" w:rsidSect="007B1FD9">
      <w:pgSz w:w="11906" w:h="16838"/>
      <w:pgMar w:top="1134" w:right="1133" w:bottom="1701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43"/>
    <w:rsid w:val="00544243"/>
    <w:rsid w:val="00684377"/>
    <w:rsid w:val="00B2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B3D31-18BB-4C59-B2F4-332F36AF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37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8437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68437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843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8437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styleId="a3">
    <w:name w:val="Strong"/>
    <w:basedOn w:val="a0"/>
    <w:qFormat/>
    <w:rsid w:val="00684377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68437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68437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684377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684377"/>
    <w:pPr>
      <w:shd w:val="clear" w:color="auto" w:fill="FFFFFF"/>
      <w:spacing w:before="9360" w:after="0" w:line="0" w:lineRule="atLeast"/>
      <w:ind w:hanging="720"/>
      <w:jc w:val="center"/>
    </w:pPr>
    <w:rPr>
      <w:rFonts w:eastAsiaTheme="minorHAnsi"/>
      <w:sz w:val="27"/>
      <w:szCs w:val="27"/>
      <w:shd w:val="clear" w:color="auto" w:fill="FFFFF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2817</Words>
  <Characters>1606</Characters>
  <Application>Microsoft Office Word</Application>
  <DocSecurity>0</DocSecurity>
  <Lines>13</Lines>
  <Paragraphs>8</Paragraphs>
  <ScaleCrop>false</ScaleCrop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2020-05-22T10:17:00Z</dcterms:created>
  <dcterms:modified xsi:type="dcterms:W3CDTF">2020-05-22T10:17:00Z</dcterms:modified>
</cp:coreProperties>
</file>